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C03ACF" w:rsidRPr="0071378F" w14:paraId="3FF26827" w14:textId="77777777" w:rsidTr="00C03ACF">
        <w:tc>
          <w:tcPr>
            <w:tcW w:w="3686" w:type="dxa"/>
          </w:tcPr>
          <w:p w14:paraId="5B4D702C" w14:textId="2286AD85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Onderwerp:</w:t>
            </w:r>
          </w:p>
        </w:tc>
        <w:tc>
          <w:tcPr>
            <w:tcW w:w="6946" w:type="dxa"/>
          </w:tcPr>
          <w:p w14:paraId="44D524D2" w14:textId="64B45AE3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Verklaring certificaathouder m.b.t. aanmelding boormeester conform de BRL SIKB 2100</w:t>
            </w:r>
          </w:p>
        </w:tc>
      </w:tr>
      <w:tr w:rsidR="00C03ACF" w:rsidRPr="0071378F" w14:paraId="07F277B9" w14:textId="77777777" w:rsidTr="00C03ACF">
        <w:tc>
          <w:tcPr>
            <w:tcW w:w="3686" w:type="dxa"/>
          </w:tcPr>
          <w:p w14:paraId="51926E2B" w14:textId="43CBD7B9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Bedrijf:</w:t>
            </w:r>
          </w:p>
        </w:tc>
        <w:tc>
          <w:tcPr>
            <w:tcW w:w="6946" w:type="dxa"/>
          </w:tcPr>
          <w:p w14:paraId="799944D4" w14:textId="77777777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C03ACF" w:rsidRPr="0071378F" w14:paraId="22157FAE" w14:textId="77777777" w:rsidTr="00C03ACF">
        <w:tc>
          <w:tcPr>
            <w:tcW w:w="3686" w:type="dxa"/>
          </w:tcPr>
          <w:p w14:paraId="7BE7ADAC" w14:textId="07D7E071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Vestiging:</w:t>
            </w:r>
          </w:p>
        </w:tc>
        <w:tc>
          <w:tcPr>
            <w:tcW w:w="6946" w:type="dxa"/>
          </w:tcPr>
          <w:p w14:paraId="01FEABE7" w14:textId="77777777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C03ACF" w:rsidRPr="0071378F" w14:paraId="43E8B73C" w14:textId="77777777" w:rsidTr="00C03ACF">
        <w:tc>
          <w:tcPr>
            <w:tcW w:w="3686" w:type="dxa"/>
          </w:tcPr>
          <w:p w14:paraId="2DD009FC" w14:textId="04616C43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Certificaatnummer:</w:t>
            </w:r>
          </w:p>
        </w:tc>
        <w:tc>
          <w:tcPr>
            <w:tcW w:w="6946" w:type="dxa"/>
          </w:tcPr>
          <w:p w14:paraId="211BD5E0" w14:textId="77777777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C03ACF" w:rsidRPr="0071378F" w14:paraId="532177E6" w14:textId="77777777" w:rsidTr="00C03ACF">
        <w:tc>
          <w:tcPr>
            <w:tcW w:w="3686" w:type="dxa"/>
          </w:tcPr>
          <w:p w14:paraId="51CA4FDD" w14:textId="52269662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Protocol:</w:t>
            </w:r>
          </w:p>
        </w:tc>
        <w:tc>
          <w:tcPr>
            <w:tcW w:w="6946" w:type="dxa"/>
          </w:tcPr>
          <w:p w14:paraId="5966ADAC" w14:textId="5732505F" w:rsidR="00C03ACF" w:rsidRPr="0071378F" w:rsidRDefault="00C03ACF" w:rsidP="005E2DCB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Cs/>
                <w:sz w:val="16"/>
                <w:szCs w:val="16"/>
              </w:rPr>
              <w:t>2101</w:t>
            </w:r>
          </w:p>
        </w:tc>
      </w:tr>
      <w:tr w:rsidR="00C03ACF" w:rsidRPr="0071378F" w14:paraId="415C7E5E" w14:textId="77777777" w:rsidTr="00C03ACF">
        <w:tc>
          <w:tcPr>
            <w:tcW w:w="3686" w:type="dxa"/>
          </w:tcPr>
          <w:p w14:paraId="46019948" w14:textId="2CAA845D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Scope*:</w:t>
            </w:r>
          </w:p>
        </w:tc>
        <w:tc>
          <w:tcPr>
            <w:tcW w:w="6946" w:type="dxa"/>
          </w:tcPr>
          <w:p w14:paraId="46623A1E" w14:textId="14C6EB1E" w:rsidR="00C03ACF" w:rsidRPr="0071378F" w:rsidRDefault="00C03ACF" w:rsidP="005E2DCB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Cs/>
                <w:sz w:val="16"/>
                <w:szCs w:val="16"/>
              </w:rPr>
              <w:t>A  /  B  /  C</w:t>
            </w:r>
          </w:p>
        </w:tc>
      </w:tr>
      <w:tr w:rsidR="00C03ACF" w:rsidRPr="0071378F" w14:paraId="06400E6C" w14:textId="77777777" w:rsidTr="00C03ACF">
        <w:tc>
          <w:tcPr>
            <w:tcW w:w="3686" w:type="dxa"/>
          </w:tcPr>
          <w:p w14:paraId="1468C474" w14:textId="3660114B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Naam en voornamen aan te melden persoon:</w:t>
            </w:r>
          </w:p>
        </w:tc>
        <w:tc>
          <w:tcPr>
            <w:tcW w:w="6946" w:type="dxa"/>
          </w:tcPr>
          <w:p w14:paraId="124543A0" w14:textId="77777777" w:rsidR="00C03ACF" w:rsidRPr="0071378F" w:rsidRDefault="00C03ACF" w:rsidP="005E2DCB">
            <w:pPr>
              <w:rPr>
                <w:rFonts w:ascii="Aptos" w:hAnsi="Aptos" w:cs="Arial"/>
                <w:bCs/>
                <w:sz w:val="16"/>
                <w:szCs w:val="16"/>
              </w:rPr>
            </w:pPr>
          </w:p>
        </w:tc>
      </w:tr>
      <w:tr w:rsidR="00C03ACF" w:rsidRPr="0071378F" w14:paraId="2C00AD2C" w14:textId="77777777" w:rsidTr="00C03ACF">
        <w:tc>
          <w:tcPr>
            <w:tcW w:w="3686" w:type="dxa"/>
          </w:tcPr>
          <w:p w14:paraId="6275E8AC" w14:textId="10211E4C" w:rsidR="00C03ACF" w:rsidRPr="0071378F" w:rsidRDefault="00C03ACF" w:rsidP="005E2DCB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Dienstverband*:</w:t>
            </w:r>
          </w:p>
        </w:tc>
        <w:tc>
          <w:tcPr>
            <w:tcW w:w="6946" w:type="dxa"/>
          </w:tcPr>
          <w:p w14:paraId="606C0B77" w14:textId="0317D019" w:rsidR="00C03ACF" w:rsidRPr="0071378F" w:rsidRDefault="00C03ACF" w:rsidP="005E2DCB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Cs/>
                <w:sz w:val="16"/>
                <w:szCs w:val="16"/>
              </w:rPr>
              <w:t>Eigen personeel / inhuur</w:t>
            </w:r>
          </w:p>
        </w:tc>
      </w:tr>
    </w:tbl>
    <w:p w14:paraId="3C312A8D" w14:textId="77777777" w:rsidR="00C03ACF" w:rsidRPr="0071378F" w:rsidRDefault="00C03ACF" w:rsidP="005E2DCB">
      <w:pPr>
        <w:ind w:left="2127" w:hanging="2553"/>
        <w:rPr>
          <w:rFonts w:ascii="Aptos" w:hAnsi="Aptos" w:cs="Arial"/>
          <w:b/>
          <w:sz w:val="16"/>
          <w:szCs w:val="16"/>
        </w:rPr>
      </w:pPr>
    </w:p>
    <w:tbl>
      <w:tblPr>
        <w:tblW w:w="10632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418"/>
      </w:tblGrid>
      <w:tr w:rsidR="00110B1F" w:rsidRPr="0071378F" w14:paraId="2C69A093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19D2" w14:textId="184D31F8" w:rsidR="00110B1F" w:rsidRPr="0071378F" w:rsidRDefault="00110B1F" w:rsidP="007C7C70">
            <w:pPr>
              <w:spacing w:before="60"/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Omschrijving/vakbekwaamheid</w:t>
            </w:r>
            <w:r w:rsidRPr="0071378F">
              <w:rPr>
                <w:rFonts w:ascii="Aptos" w:hAnsi="Aptos" w:cs="Arial"/>
                <w:b/>
                <w:sz w:val="16"/>
                <w:szCs w:val="16"/>
              </w:rPr>
              <w:br/>
              <w:t>BRL SIKB 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8752F8" w14:textId="77777777" w:rsidR="00110B1F" w:rsidRPr="0071378F" w:rsidRDefault="00110B1F" w:rsidP="006D75DD">
            <w:pPr>
              <w:spacing w:before="60" w:after="60"/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sz w:val="16"/>
                <w:szCs w:val="16"/>
              </w:rPr>
              <w:t>Verplicht bij protocol</w:t>
            </w:r>
          </w:p>
        </w:tc>
      </w:tr>
      <w:tr w:rsidR="00110B1F" w:rsidRPr="0071378F" w14:paraId="16EF9BA2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E345" w14:textId="77777777" w:rsidR="00110B1F" w:rsidRPr="0071378F" w:rsidRDefault="00110B1F" w:rsidP="002823E3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70B37C7C" w14:textId="78CFC8B1" w:rsidR="00110B1F" w:rsidRPr="0071378F" w:rsidRDefault="00110B1F" w:rsidP="003F426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Beschikken over kennis van de, voor een goede uitvoering van mechanische boringen, relevante onderdelen uit BRL SIKB 2100 en protocol 2101</w:t>
            </w:r>
            <w:r w:rsidR="00F7073D" w:rsidRPr="0071378F">
              <w:rPr>
                <w:rFonts w:ascii="Aptos" w:hAnsi="Aptos" w:cs="Arial"/>
                <w:sz w:val="16"/>
                <w:szCs w:val="16"/>
              </w:rPr>
              <w:t>. (eis uit hoofdstuk 3.2.2 BRL SIKB 2100)</w:t>
            </w:r>
          </w:p>
          <w:p w14:paraId="1CCED871" w14:textId="4D091690" w:rsidR="00110B1F" w:rsidRPr="0071378F" w:rsidRDefault="00110B1F" w:rsidP="003F426F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522072" w14:textId="77777777" w:rsidR="00110B1F" w:rsidRPr="0071378F" w:rsidRDefault="00110B1F" w:rsidP="00110B1F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7B3947F" w14:textId="518C93FC" w:rsidR="00110B1F" w:rsidRPr="0071378F" w:rsidRDefault="00110B1F" w:rsidP="00110B1F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</w:t>
            </w:r>
          </w:p>
        </w:tc>
      </w:tr>
      <w:tr w:rsidR="0019555A" w:rsidRPr="0071378F" w14:paraId="0041AF9B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C25A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Bewijsmiddel:</w:t>
            </w:r>
          </w:p>
          <w:p w14:paraId="46A65220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6EE62448" w14:textId="5374E5F2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338" w14:textId="749DEEBE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177290D8" w14:textId="1A1A0E29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0E0AC3EA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6FC4BD18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6069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5AFD934F" w14:textId="24DAA2DF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Beschikken over een diploma VMBO voor civiele-, milieu- of cultuurtechniek op ten minste niveau 2 of over een aantoonbaar vergelijkbaar werken denkniveau. Dit niveau wordt in elk geval geacht aanwezig te zijn bij ten minste 2 jaar werkervaring in mechanisch boren</w:t>
            </w:r>
            <w:r w:rsidR="00F7073D" w:rsidRPr="0071378F">
              <w:rPr>
                <w:rFonts w:ascii="Aptos" w:hAnsi="Aptos" w:cs="Arial"/>
                <w:sz w:val="16"/>
                <w:szCs w:val="16"/>
              </w:rPr>
              <w:t>. (eis uit hoofdstuk 3.2.2 BRL SIKB 2100)</w:t>
            </w:r>
          </w:p>
          <w:p w14:paraId="6CD68A26" w14:textId="1BB071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7ED430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59F241C" w14:textId="69F36CDB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</w:t>
            </w:r>
          </w:p>
        </w:tc>
      </w:tr>
      <w:tr w:rsidR="0019555A" w:rsidRPr="0071378F" w14:paraId="46047CF8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B348" w14:textId="275A83DF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Bewijsmiddel (kopie diploma of </w:t>
            </w:r>
            <w:r w:rsidR="00C03ACF"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onderbouwing werkervaring</w:t>
            </w: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overleggen):</w:t>
            </w:r>
          </w:p>
          <w:p w14:paraId="5D56D70D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01968C66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C56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52F6C1FE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0794D683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7E589F41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2406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549780CC" w14:textId="59686B6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Aantoonbaar ingewerkt: het succesvol afgerond hebben van een inwerktraject, waarin alle facetten, voor zover relevant voor de betreffende boormeester, van het eigen  kwaliteitsmanagementsysteem en van dit certificatieschema aan de orde zijn geweest</w:t>
            </w:r>
            <w:r w:rsidR="00E6689F" w:rsidRPr="0071378F">
              <w:rPr>
                <w:rFonts w:ascii="Aptos" w:hAnsi="Aptos" w:cs="Arial"/>
                <w:sz w:val="16"/>
                <w:szCs w:val="16"/>
              </w:rPr>
              <w:t>. (eis uit hoofdstuk 3.2.2 BRL SIKB 2100)</w:t>
            </w:r>
          </w:p>
          <w:p w14:paraId="5334E44E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276824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5D304D2" w14:textId="579FB128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</w:t>
            </w:r>
          </w:p>
        </w:tc>
      </w:tr>
      <w:tr w:rsidR="0019555A" w:rsidRPr="0071378F" w14:paraId="454DA506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4D36" w14:textId="5CED8CCB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 (inwerktraject overleggen):</w:t>
            </w:r>
          </w:p>
          <w:p w14:paraId="29A7D9AD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67F9CEA6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5C3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5A52F789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7579ADF6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684E1878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80D1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4EF5FF22" w14:textId="35DDA600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Door certificatie-instelling geregistreerd als ervaren veldwerker voor minimaal BRL SIKB 2000 met protocol 2001</w:t>
            </w:r>
            <w:r w:rsidRPr="0071378F">
              <w:rPr>
                <w:rFonts w:ascii="Aptos" w:hAnsi="Aptos" w:cs="Arial"/>
                <w:sz w:val="16"/>
                <w:szCs w:val="16"/>
                <w:vertAlign w:val="superscript"/>
              </w:rPr>
              <w:t>1</w:t>
            </w:r>
            <w:r w:rsidRPr="0071378F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  <w:p w14:paraId="59B7DDD7" w14:textId="12C1F4EB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C67192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0FFE088" w14:textId="3F04FAEE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2101/2001</w:t>
            </w:r>
          </w:p>
        </w:tc>
      </w:tr>
      <w:tr w:rsidR="0019555A" w:rsidRPr="0071378F" w14:paraId="72784976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2A58" w14:textId="3DFB5E26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Bewijsmiddel:</w:t>
            </w:r>
          </w:p>
          <w:p w14:paraId="71AE51A6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5967E73A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99D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5EB66384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021E93F6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5E2250B8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99CC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6F6BF55A" w14:textId="3CA2D440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Beschikken over minimaal 50 werkdagen ervaring als boormeester of boormeester in  opleiding met de uitvoering van mechanische boringen zonder waterdruk</w:t>
            </w:r>
            <w:r w:rsidR="00E6689F" w:rsidRPr="0071378F">
              <w:rPr>
                <w:rFonts w:ascii="Aptos" w:hAnsi="Aptos" w:cs="Arial"/>
                <w:sz w:val="16"/>
                <w:szCs w:val="16"/>
              </w:rPr>
              <w:t>. (eis uit hoofdstuk 3.2.2 BRL SIKB 2100)</w:t>
            </w:r>
          </w:p>
          <w:p w14:paraId="3516CBFD" w14:textId="0073A41F" w:rsidR="0019555A" w:rsidRPr="0071378F" w:rsidRDefault="0019555A" w:rsidP="0019555A">
            <w:pPr>
              <w:pStyle w:val="NoSpacing"/>
              <w:rPr>
                <w:rFonts w:ascii="Aptos" w:eastAsiaTheme="minorHAnsi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9C6860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95CFEF1" w14:textId="72245C13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 scope A</w:t>
            </w:r>
          </w:p>
        </w:tc>
      </w:tr>
      <w:tr w:rsidR="0019555A" w:rsidRPr="0071378F" w14:paraId="3C8AD345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2B5D" w14:textId="570FE9E1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 (overzicht werkdagen overleggen):</w:t>
            </w:r>
          </w:p>
          <w:p w14:paraId="25185CB6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2B23055F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3BC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30DA228A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7991D0DE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10D2283B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89CB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79AE0824" w14:textId="2CE2D2A9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Beschikken over minimaal 100 werkdagen ervaring als boormeester of boormeester in opleiding met de uitvoering van mechanische boringen met waterdruk.</w:t>
            </w:r>
            <w:r w:rsidR="00E6689F" w:rsidRPr="0071378F">
              <w:rPr>
                <w:rFonts w:ascii="Aptos" w:hAnsi="Aptos" w:cs="Arial"/>
                <w:sz w:val="16"/>
                <w:szCs w:val="16"/>
              </w:rPr>
              <w:t xml:space="preserve"> (eis uit hoofdstuk 3.2.2 BRL SIKB 2100)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7B3681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25E6BC38" w14:textId="11F80DF2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 scope B</w:t>
            </w:r>
          </w:p>
        </w:tc>
      </w:tr>
      <w:tr w:rsidR="0019555A" w:rsidRPr="0071378F" w14:paraId="57A18DC7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A2F9" w14:textId="0FDBF6BD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 (overzicht werkdagen overleggen):</w:t>
            </w:r>
          </w:p>
          <w:p w14:paraId="3A62ED12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3B9768FD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74C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30C98D2C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3AA376D8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7C4836A6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28B3" w14:textId="6D57AAD0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5740DCE8" w14:textId="290C2DA6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Beschikken over minimaal 200 werkdagen ervaring als boormeester of boormeester in opleiding met de uitvoering van mechanische luchtliftboringen.</w:t>
            </w:r>
            <w:r w:rsidR="00A63CC7" w:rsidRPr="0071378F">
              <w:rPr>
                <w:rFonts w:ascii="Aptos" w:hAnsi="Aptos" w:cs="Arial"/>
                <w:sz w:val="16"/>
                <w:szCs w:val="16"/>
              </w:rPr>
              <w:t xml:space="preserve"> (eis </w:t>
            </w:r>
            <w:r w:rsidR="00E6689F" w:rsidRPr="0071378F">
              <w:rPr>
                <w:rFonts w:ascii="Aptos" w:hAnsi="Aptos" w:cs="Arial"/>
                <w:sz w:val="16"/>
                <w:szCs w:val="16"/>
              </w:rPr>
              <w:t>uit hoofdstuk 3.2.2 BRL SIKB 2100)</w:t>
            </w:r>
          </w:p>
          <w:p w14:paraId="4D773295" w14:textId="796571EA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66D2D9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0DC4D53" w14:textId="6F612F41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 scope C</w:t>
            </w:r>
          </w:p>
        </w:tc>
      </w:tr>
      <w:tr w:rsidR="0019555A" w:rsidRPr="0071378F" w14:paraId="4041CD8B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120E" w14:textId="4768E241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 (overzicht werkdagen overleggen):</w:t>
            </w:r>
          </w:p>
          <w:p w14:paraId="6C2181F1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65EF001E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D4D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1DEEA548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1CE46FBE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725BD5C7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23D7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  <w:p w14:paraId="7203F789" w14:textId="0DED64E9" w:rsidR="0019555A" w:rsidRPr="0071378F" w:rsidRDefault="0019555A" w:rsidP="0019555A">
            <w:pPr>
              <w:pStyle w:val="NoSpacing"/>
              <w:rPr>
                <w:rFonts w:ascii="Aptos" w:eastAsiaTheme="minorHAnsi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Interne kwaliteitsinspectie boorbeschrijvingen: Het boorbedrijf beoordeelt de boorprofielbeschrijvingen van de nieuwe medewerkers die boorprofielbeschrijvingen maken voor boringen waarbij monsterneming vereist is tenminste éénmaal gedurende hun inwerkperiode</w:t>
            </w:r>
            <w:r w:rsidR="00E67EF6" w:rsidRPr="0071378F">
              <w:rPr>
                <w:rFonts w:ascii="Aptos" w:hAnsi="Aptos" w:cs="Arial"/>
                <w:sz w:val="16"/>
                <w:szCs w:val="16"/>
              </w:rPr>
              <w:t>. (eis uit hoofdstuk 3.4.2 BRL SIKB 2100)</w:t>
            </w:r>
          </w:p>
          <w:p w14:paraId="07A7E61C" w14:textId="0CBD6F13" w:rsidR="0019555A" w:rsidRPr="0071378F" w:rsidRDefault="0019555A" w:rsidP="0019555A">
            <w:pPr>
              <w:pStyle w:val="NoSpacing"/>
              <w:rPr>
                <w:rFonts w:ascii="Aptos" w:eastAsiaTheme="minorHAnsi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336FFA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35B9F51" w14:textId="7E5EC5F3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</w:t>
            </w:r>
          </w:p>
        </w:tc>
      </w:tr>
      <w:tr w:rsidR="0019555A" w:rsidRPr="0071378F" w14:paraId="31E6AB29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8328" w14:textId="6AF080CF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Bewijsmiddel:</w:t>
            </w:r>
          </w:p>
          <w:p w14:paraId="343D439D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2B87C560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A9E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3C37F9D5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12ABBD15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  <w:tr w:rsidR="0019555A" w:rsidRPr="0071378F" w14:paraId="1CD5CC82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1AFE" w14:textId="77777777" w:rsidR="0019555A" w:rsidRPr="0071378F" w:rsidRDefault="0019555A" w:rsidP="0019555A">
            <w:pPr>
              <w:pStyle w:val="NoSpacing"/>
              <w:rPr>
                <w:rFonts w:ascii="Aptos" w:eastAsiaTheme="minorHAnsi" w:hAnsi="Aptos" w:cs="Arial"/>
                <w:sz w:val="8"/>
                <w:szCs w:val="8"/>
              </w:rPr>
            </w:pPr>
          </w:p>
          <w:p w14:paraId="5A18B20E" w14:textId="11002EFC" w:rsidR="0019555A" w:rsidRPr="0071378F" w:rsidRDefault="00371382" w:rsidP="0019555A">
            <w:pPr>
              <w:pStyle w:val="NoSpacing"/>
              <w:rPr>
                <w:rFonts w:ascii="Aptos" w:eastAsiaTheme="minorHAnsi" w:hAnsi="Aptos" w:cs="Arial"/>
                <w:sz w:val="16"/>
                <w:szCs w:val="16"/>
              </w:rPr>
            </w:pPr>
            <w:r w:rsidRPr="0071378F">
              <w:rPr>
                <w:rFonts w:ascii="Aptos" w:eastAsiaTheme="minorHAnsi" w:hAnsi="Aptos" w:cs="Arial"/>
                <w:sz w:val="16"/>
                <w:szCs w:val="16"/>
              </w:rPr>
              <w:t>De b</w:t>
            </w:r>
            <w:r w:rsidR="0019555A"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etreffende boormeester </w:t>
            </w:r>
            <w:r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voldoet </w:t>
            </w:r>
            <w:r w:rsidR="0019555A"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aan de in de tabel weergegeven eisen </w:t>
            </w:r>
            <w:r w:rsidR="0060431F" w:rsidRPr="0071378F">
              <w:rPr>
                <w:rFonts w:ascii="Aptos" w:eastAsiaTheme="minorHAnsi" w:hAnsi="Aptos" w:cs="Arial"/>
                <w:sz w:val="16"/>
                <w:szCs w:val="16"/>
              </w:rPr>
              <w:t>en</w:t>
            </w:r>
            <w:r w:rsidR="0019555A"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 ervaring</w:t>
            </w:r>
            <w:r w:rsidR="0060431F" w:rsidRPr="0071378F">
              <w:rPr>
                <w:rFonts w:ascii="Aptos" w:eastAsiaTheme="minorHAnsi" w:hAnsi="Aptos" w:cs="Arial"/>
                <w:sz w:val="16"/>
                <w:szCs w:val="16"/>
              </w:rPr>
              <w:t>en</w:t>
            </w:r>
            <w:r w:rsidR="0019555A"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 en bovendien beschikt</w:t>
            </w:r>
            <w:r w:rsidR="0060431F"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 deze </w:t>
            </w:r>
            <w:r w:rsidR="0019555A" w:rsidRPr="0071378F">
              <w:rPr>
                <w:rFonts w:ascii="Aptos" w:eastAsiaTheme="minorHAnsi" w:hAnsi="Aptos" w:cs="Arial"/>
                <w:sz w:val="16"/>
                <w:szCs w:val="16"/>
              </w:rPr>
              <w:t>over een diploma Boormeester I of Boormeester II</w:t>
            </w:r>
            <w:r w:rsidR="009F2F0D" w:rsidRPr="0071378F">
              <w:rPr>
                <w:rFonts w:ascii="Aptos" w:eastAsiaTheme="minorHAnsi" w:hAnsi="Aptos" w:cs="Arial"/>
                <w:sz w:val="16"/>
                <w:szCs w:val="16"/>
              </w:rPr>
              <w:t xml:space="preserve">. </w:t>
            </w:r>
            <w:r w:rsidR="009F2F0D" w:rsidRPr="0071378F">
              <w:rPr>
                <w:rFonts w:ascii="Aptos" w:hAnsi="Aptos" w:cs="Arial"/>
                <w:sz w:val="16"/>
                <w:szCs w:val="16"/>
              </w:rPr>
              <w:t>(eis uit hoofdstuk 3.2.2 BRL SIKB 2100)</w:t>
            </w:r>
          </w:p>
          <w:p w14:paraId="7CDE7C57" w14:textId="15EA5702" w:rsidR="0019555A" w:rsidRPr="0071378F" w:rsidRDefault="0019555A" w:rsidP="0019555A">
            <w:pPr>
              <w:pStyle w:val="NoSpacing"/>
              <w:rPr>
                <w:rFonts w:ascii="Aptos" w:eastAsiaTheme="minorHAnsi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5502C6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E5858CC" w14:textId="5AEBC2C3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2101</w:t>
            </w:r>
          </w:p>
        </w:tc>
      </w:tr>
      <w:tr w:rsidR="0019555A" w:rsidRPr="0071378F" w14:paraId="7095B89C" w14:textId="77777777" w:rsidTr="0047225E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D165" w14:textId="55FF78B4" w:rsidR="0019555A" w:rsidRPr="0071378F" w:rsidRDefault="0019555A" w:rsidP="0019555A">
            <w:pPr>
              <w:pStyle w:val="NoSpacing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71378F">
              <w:rPr>
                <w:rFonts w:ascii="Aptos" w:hAnsi="Aptos" w:cs="Arial"/>
                <w:b/>
                <w:bCs/>
                <w:sz w:val="16"/>
                <w:szCs w:val="16"/>
              </w:rPr>
              <w:t>Bewijsmiddel (kopie diploma of certificaat overleggen):</w:t>
            </w:r>
          </w:p>
          <w:p w14:paraId="238510A5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7FC410F8" w14:textId="77777777" w:rsidR="0019555A" w:rsidRPr="0071378F" w:rsidRDefault="0019555A" w:rsidP="0019555A">
            <w:pPr>
              <w:pStyle w:val="NoSpacing"/>
              <w:rPr>
                <w:rFonts w:ascii="Aptos" w:eastAsiaTheme="minorHAnsi" w:hAnsi="Aptos" w:cs="Arial"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293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Voldoet*</w:t>
            </w:r>
          </w:p>
          <w:p w14:paraId="00391536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Ja / Nee</w:t>
            </w:r>
          </w:p>
          <w:p w14:paraId="1FCC02D7" w14:textId="77777777" w:rsidR="0019555A" w:rsidRPr="0071378F" w:rsidRDefault="0019555A" w:rsidP="0019555A">
            <w:pPr>
              <w:pStyle w:val="NoSpacing"/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</w:tbl>
    <w:p w14:paraId="41CE6F70" w14:textId="44C68455" w:rsidR="000F2ACC" w:rsidRPr="0071378F" w:rsidRDefault="000F2ACC" w:rsidP="002823E3">
      <w:pPr>
        <w:pStyle w:val="NoSpacing"/>
        <w:ind w:left="-567"/>
        <w:rPr>
          <w:rFonts w:ascii="Aptos" w:hAnsi="Aptos" w:cs="Arial"/>
          <w:sz w:val="8"/>
          <w:szCs w:val="8"/>
        </w:rPr>
      </w:pPr>
    </w:p>
    <w:p w14:paraId="54D06B7A" w14:textId="77777777" w:rsidR="0019555A" w:rsidRPr="0071378F" w:rsidRDefault="0019555A" w:rsidP="0019555A">
      <w:pPr>
        <w:spacing w:line="240" w:lineRule="auto"/>
        <w:ind w:left="-567"/>
        <w:rPr>
          <w:rFonts w:ascii="Aptos" w:hAnsi="Aptos" w:cs="Arial"/>
          <w:sz w:val="16"/>
          <w:szCs w:val="16"/>
        </w:rPr>
      </w:pPr>
      <w:r w:rsidRPr="0071378F">
        <w:rPr>
          <w:rFonts w:ascii="Aptos" w:hAnsi="Aptos" w:cs="Arial"/>
          <w:sz w:val="16"/>
          <w:szCs w:val="16"/>
        </w:rPr>
        <w:t>* Doorhalen wat niet van toepassing is.</w:t>
      </w:r>
    </w:p>
    <w:p w14:paraId="0ECF7CC9" w14:textId="77777777" w:rsidR="0019555A" w:rsidRPr="0071378F" w:rsidRDefault="0019555A" w:rsidP="002823E3">
      <w:pPr>
        <w:pStyle w:val="NoSpacing"/>
        <w:ind w:left="-567"/>
        <w:rPr>
          <w:rFonts w:ascii="Aptos" w:hAnsi="Aptos" w:cs="Arial"/>
          <w:sz w:val="8"/>
          <w:szCs w:val="8"/>
        </w:rPr>
      </w:pPr>
    </w:p>
    <w:p w14:paraId="626ABF95" w14:textId="77777777" w:rsidR="00FD6B1D" w:rsidRPr="0071378F" w:rsidRDefault="00FD6B1D" w:rsidP="002823E3">
      <w:pPr>
        <w:pStyle w:val="NoSpacing"/>
        <w:ind w:left="-567"/>
        <w:rPr>
          <w:rFonts w:ascii="Aptos" w:hAnsi="Aptos" w:cs="Arial"/>
          <w:sz w:val="8"/>
          <w:szCs w:val="8"/>
        </w:rPr>
      </w:pPr>
    </w:p>
    <w:p w14:paraId="0EE254D0" w14:textId="3444A6B3" w:rsidR="008D6378" w:rsidRPr="0071378F" w:rsidRDefault="003C2D78" w:rsidP="003C2D78">
      <w:pPr>
        <w:pStyle w:val="NoSpacing"/>
        <w:ind w:left="-567"/>
        <w:rPr>
          <w:rFonts w:ascii="Aptos" w:hAnsi="Aptos" w:cs="Arial"/>
          <w:sz w:val="16"/>
          <w:szCs w:val="16"/>
          <w:vertAlign w:val="superscript"/>
        </w:rPr>
      </w:pPr>
      <w:r w:rsidRPr="0071378F">
        <w:rPr>
          <w:rFonts w:ascii="Aptos" w:hAnsi="Aptos" w:cs="Arial"/>
          <w:sz w:val="16"/>
          <w:szCs w:val="16"/>
          <w:vertAlign w:val="superscript"/>
        </w:rPr>
        <w:t>1</w:t>
      </w:r>
      <w:r w:rsidRPr="0071378F">
        <w:rPr>
          <w:rFonts w:ascii="Aptos" w:hAnsi="Aptos" w:cs="Arial"/>
          <w:sz w:val="16"/>
          <w:szCs w:val="16"/>
        </w:rPr>
        <w:t xml:space="preserve"> Alleen van toepassing op een boormeester die mechanische boringen uitvoert in het kader van veldwerk bij milieuhygiënisch bodem-onderzoek waarbij hij activiteiten uitvoert die vallen onder het toepassingsgebied van protocol 2001.</w:t>
      </w:r>
      <w:r w:rsidRPr="0071378F">
        <w:rPr>
          <w:rFonts w:ascii="Aptos" w:hAnsi="Aptos" w:cs="Arial"/>
          <w:sz w:val="16"/>
          <w:szCs w:val="16"/>
          <w:vertAlign w:val="superscript"/>
        </w:rPr>
        <w:t xml:space="preserve"> </w:t>
      </w:r>
    </w:p>
    <w:p w14:paraId="48BBE643" w14:textId="77777777" w:rsidR="00FD6B1D" w:rsidRPr="0071378F" w:rsidRDefault="00FD6B1D" w:rsidP="003C2D78">
      <w:pPr>
        <w:pStyle w:val="NoSpacing"/>
        <w:ind w:left="-567"/>
        <w:rPr>
          <w:rFonts w:ascii="Aptos" w:hAnsi="Aptos" w:cs="Arial"/>
          <w:sz w:val="8"/>
          <w:szCs w:val="8"/>
          <w:vertAlign w:val="superscript"/>
        </w:rPr>
      </w:pPr>
    </w:p>
    <w:p w14:paraId="51E3BCCD" w14:textId="282BBA14" w:rsidR="00BB7503" w:rsidRPr="0071378F" w:rsidRDefault="00FD6B1D" w:rsidP="00BB7503">
      <w:pPr>
        <w:pStyle w:val="NoSpacing"/>
        <w:ind w:left="-567"/>
        <w:rPr>
          <w:rFonts w:ascii="Aptos" w:hAnsi="Aptos" w:cs="Arial"/>
          <w:sz w:val="16"/>
          <w:szCs w:val="16"/>
        </w:rPr>
      </w:pPr>
      <w:r w:rsidRPr="0071378F">
        <w:rPr>
          <w:rFonts w:ascii="Aptos" w:hAnsi="Aptos" w:cs="Arial"/>
          <w:sz w:val="16"/>
          <w:szCs w:val="16"/>
          <w:vertAlign w:val="superscript"/>
        </w:rPr>
        <w:t>2</w:t>
      </w:r>
      <w:r w:rsidRPr="0071378F">
        <w:rPr>
          <w:rFonts w:ascii="Aptos" w:hAnsi="Aptos" w:cs="Arial"/>
          <w:sz w:val="16"/>
          <w:szCs w:val="16"/>
        </w:rPr>
        <w:t xml:space="preserve"> </w:t>
      </w:r>
      <w:r w:rsidR="00BB7503" w:rsidRPr="0071378F">
        <w:rPr>
          <w:rFonts w:ascii="Aptos" w:hAnsi="Aptos" w:cs="Arial"/>
          <w:sz w:val="16"/>
          <w:szCs w:val="16"/>
        </w:rPr>
        <w:t>Een boormeester mag pas als ervaren boormeester onder de reikwijdte van het certificaat ‘Mechanisch boren’ vallende werkzaamheden uitvoeren:</w:t>
      </w:r>
    </w:p>
    <w:p w14:paraId="76397678" w14:textId="4A67613A" w:rsidR="00BB7503" w:rsidRPr="0071378F" w:rsidRDefault="00BB7503" w:rsidP="00BB7503">
      <w:pPr>
        <w:pStyle w:val="NoSpacing"/>
        <w:numPr>
          <w:ilvl w:val="0"/>
          <w:numId w:val="3"/>
        </w:numPr>
        <w:rPr>
          <w:rFonts w:ascii="Aptos" w:hAnsi="Aptos" w:cs="Arial"/>
          <w:sz w:val="16"/>
          <w:szCs w:val="16"/>
        </w:rPr>
      </w:pPr>
      <w:r w:rsidRPr="0071378F">
        <w:rPr>
          <w:rFonts w:ascii="Aptos" w:hAnsi="Aptos" w:cs="Arial"/>
          <w:sz w:val="16"/>
          <w:szCs w:val="16"/>
        </w:rPr>
        <w:t>als het boorbedrijf heeft aangetoond dat de betreffende boormeester voldoet aan de in tabel 1 weergegeven eisen aan ervaring en bovendien beschikt over een diploma Boormeester I of Boormeester II, of;</w:t>
      </w:r>
    </w:p>
    <w:p w14:paraId="2875B803" w14:textId="4A0EB308" w:rsidR="00BB7503" w:rsidRPr="0071378F" w:rsidRDefault="00BB7503" w:rsidP="00BB7503">
      <w:pPr>
        <w:pStyle w:val="NoSpacing"/>
        <w:numPr>
          <w:ilvl w:val="0"/>
          <w:numId w:val="3"/>
        </w:numPr>
        <w:rPr>
          <w:rFonts w:ascii="Aptos" w:hAnsi="Aptos" w:cs="Arial"/>
          <w:sz w:val="16"/>
          <w:szCs w:val="16"/>
        </w:rPr>
      </w:pPr>
      <w:r w:rsidRPr="0071378F">
        <w:rPr>
          <w:rFonts w:ascii="Aptos" w:hAnsi="Aptos" w:cs="Arial"/>
          <w:sz w:val="16"/>
          <w:szCs w:val="16"/>
        </w:rPr>
        <w:lastRenderedPageBreak/>
        <w:t>na een met goed gevolg afgerond onderzoek van de betreffende boormeester door de certificatie-instelling. Deze inspectie omvat een inspectie in het veld door de certificatie-instelling, tenminste op elke scope waarvoor de boormeester werkzaamheden uitvoert.</w:t>
      </w:r>
    </w:p>
    <w:p w14:paraId="5D8CD064" w14:textId="77777777" w:rsidR="00BB7503" w:rsidRPr="0071378F" w:rsidRDefault="00BB7503" w:rsidP="002823E3">
      <w:pPr>
        <w:pStyle w:val="NoSpacing"/>
        <w:ind w:left="-567"/>
        <w:rPr>
          <w:rFonts w:ascii="Aptos" w:hAnsi="Aptos" w:cs="Arial"/>
          <w:sz w:val="16"/>
          <w:szCs w:val="16"/>
        </w:rPr>
      </w:pPr>
    </w:p>
    <w:p w14:paraId="03C39E74" w14:textId="1BC4F5F9" w:rsidR="005E2DCB" w:rsidRPr="0071378F" w:rsidRDefault="005E2DCB" w:rsidP="002823E3">
      <w:pPr>
        <w:pStyle w:val="NoSpacing"/>
        <w:ind w:left="-567"/>
        <w:rPr>
          <w:rFonts w:ascii="Aptos" w:hAnsi="Aptos" w:cs="Arial"/>
          <w:sz w:val="16"/>
          <w:szCs w:val="16"/>
        </w:rPr>
      </w:pPr>
      <w:r w:rsidRPr="0071378F">
        <w:rPr>
          <w:rFonts w:ascii="Aptos" w:hAnsi="Aptos" w:cs="Arial"/>
          <w:sz w:val="16"/>
          <w:szCs w:val="16"/>
        </w:rPr>
        <w:t xml:space="preserve">De certificaathouder verzoekt </w:t>
      </w:r>
      <w:r w:rsidR="00F50DC7" w:rsidRPr="0071378F">
        <w:rPr>
          <w:rFonts w:ascii="Aptos" w:hAnsi="Aptos" w:cs="Arial"/>
          <w:sz w:val="16"/>
          <w:szCs w:val="16"/>
        </w:rPr>
        <w:t>Kiwa een (toelatings)</w:t>
      </w:r>
      <w:r w:rsidRPr="0071378F">
        <w:rPr>
          <w:rFonts w:ascii="Aptos" w:hAnsi="Aptos" w:cs="Arial"/>
          <w:sz w:val="16"/>
          <w:szCs w:val="16"/>
        </w:rPr>
        <w:t xml:space="preserve">onderzoek uit te voeren (zie onderstaande) t.b.v. de registratie van de aan te melden </w:t>
      </w:r>
      <w:r w:rsidR="00EC2B7D" w:rsidRPr="0071378F">
        <w:rPr>
          <w:rFonts w:ascii="Aptos" w:hAnsi="Aptos" w:cs="Arial"/>
          <w:sz w:val="16"/>
          <w:szCs w:val="16"/>
        </w:rPr>
        <w:t>veldwerker</w:t>
      </w:r>
      <w:r w:rsidR="00F50DC7" w:rsidRPr="0071378F">
        <w:rPr>
          <w:rFonts w:ascii="Aptos" w:hAnsi="Aptos" w:cs="Arial"/>
          <w:sz w:val="16"/>
          <w:szCs w:val="16"/>
        </w:rPr>
        <w:t>.</w:t>
      </w:r>
      <w:r w:rsidR="002823E3" w:rsidRPr="0071378F">
        <w:rPr>
          <w:rFonts w:ascii="Aptos" w:hAnsi="Aptos" w:cs="Arial"/>
          <w:sz w:val="16"/>
          <w:szCs w:val="16"/>
        </w:rPr>
        <w:t xml:space="preserve"> </w:t>
      </w:r>
      <w:r w:rsidRPr="0071378F">
        <w:rPr>
          <w:rFonts w:ascii="Aptos" w:hAnsi="Aptos" w:cs="Arial"/>
          <w:sz w:val="16"/>
          <w:szCs w:val="16"/>
        </w:rPr>
        <w:t>Van alle certificaten/diploma</w:t>
      </w:r>
      <w:r w:rsidR="000F5989" w:rsidRPr="0071378F">
        <w:rPr>
          <w:rFonts w:ascii="Aptos" w:hAnsi="Aptos" w:cs="Arial"/>
          <w:sz w:val="16"/>
          <w:szCs w:val="16"/>
        </w:rPr>
        <w:t>’</w:t>
      </w:r>
      <w:r w:rsidRPr="0071378F">
        <w:rPr>
          <w:rFonts w:ascii="Aptos" w:hAnsi="Aptos" w:cs="Arial"/>
          <w:sz w:val="16"/>
          <w:szCs w:val="16"/>
        </w:rPr>
        <w:t xml:space="preserve">s </w:t>
      </w:r>
      <w:r w:rsidR="000F5989" w:rsidRPr="0071378F">
        <w:rPr>
          <w:rFonts w:ascii="Aptos" w:hAnsi="Aptos" w:cs="Arial"/>
          <w:sz w:val="16"/>
          <w:szCs w:val="16"/>
        </w:rPr>
        <w:t xml:space="preserve">en bewijsmiddelen </w:t>
      </w:r>
      <w:r w:rsidRPr="0071378F">
        <w:rPr>
          <w:rFonts w:ascii="Aptos" w:hAnsi="Aptos" w:cs="Arial"/>
          <w:sz w:val="16"/>
          <w:szCs w:val="16"/>
        </w:rPr>
        <w:t xml:space="preserve">een </w:t>
      </w:r>
      <w:r w:rsidR="0019555A" w:rsidRPr="0071378F">
        <w:rPr>
          <w:rFonts w:ascii="Aptos" w:hAnsi="Aptos" w:cs="Arial"/>
          <w:sz w:val="16"/>
          <w:szCs w:val="16"/>
        </w:rPr>
        <w:t>kopie</w:t>
      </w:r>
      <w:r w:rsidRPr="0071378F">
        <w:rPr>
          <w:rFonts w:ascii="Aptos" w:hAnsi="Aptos" w:cs="Arial"/>
          <w:sz w:val="16"/>
          <w:szCs w:val="16"/>
        </w:rPr>
        <w:t xml:space="preserve"> meesturen naar K</w:t>
      </w:r>
      <w:r w:rsidR="0018185D" w:rsidRPr="0071378F">
        <w:rPr>
          <w:rFonts w:ascii="Aptos" w:hAnsi="Aptos" w:cs="Arial"/>
          <w:sz w:val="16"/>
          <w:szCs w:val="16"/>
        </w:rPr>
        <w:t>iwa</w:t>
      </w:r>
      <w:r w:rsidRPr="0071378F">
        <w:rPr>
          <w:rFonts w:ascii="Aptos" w:hAnsi="Aptos" w:cs="Arial"/>
          <w:sz w:val="16"/>
          <w:szCs w:val="16"/>
        </w:rPr>
        <w:t>.</w:t>
      </w:r>
    </w:p>
    <w:p w14:paraId="02A273E7" w14:textId="77777777" w:rsidR="005E2DCB" w:rsidRPr="0071378F" w:rsidRDefault="005E2DCB" w:rsidP="002823E3">
      <w:pPr>
        <w:pStyle w:val="NoSpacing"/>
        <w:ind w:left="-567"/>
        <w:rPr>
          <w:rFonts w:ascii="Aptos" w:hAnsi="Aptos" w:cs="Arial"/>
          <w:sz w:val="16"/>
          <w:szCs w:val="16"/>
        </w:rPr>
      </w:pPr>
    </w:p>
    <w:p w14:paraId="2D451B64" w14:textId="2C711EDC" w:rsidR="00452E86" w:rsidRPr="0071378F" w:rsidRDefault="006D28AD" w:rsidP="002823E3">
      <w:pPr>
        <w:pStyle w:val="NoSpacing"/>
        <w:ind w:left="-567"/>
        <w:rPr>
          <w:rFonts w:ascii="Aptos" w:hAnsi="Aptos" w:cs="Arial"/>
          <w:sz w:val="16"/>
          <w:szCs w:val="16"/>
        </w:rPr>
      </w:pPr>
      <w:r w:rsidRPr="0071378F">
        <w:rPr>
          <w:rFonts w:ascii="Aptos" w:hAnsi="Aptos" w:cs="Arial"/>
          <w:sz w:val="16"/>
          <w:szCs w:val="16"/>
        </w:rPr>
        <w:t xml:space="preserve">Hierbij verklaart de certificaathouder de toetsing van de aan te melden </w:t>
      </w:r>
      <w:r w:rsidR="00FD6B1D" w:rsidRPr="0071378F">
        <w:rPr>
          <w:rFonts w:ascii="Aptos" w:hAnsi="Aptos" w:cs="Arial"/>
          <w:sz w:val="16"/>
          <w:szCs w:val="16"/>
        </w:rPr>
        <w:t>boormeest</w:t>
      </w:r>
      <w:r w:rsidR="00EC2B7D" w:rsidRPr="0071378F">
        <w:rPr>
          <w:rFonts w:ascii="Aptos" w:hAnsi="Aptos" w:cs="Arial"/>
          <w:sz w:val="16"/>
          <w:szCs w:val="16"/>
        </w:rPr>
        <w:t xml:space="preserve">er </w:t>
      </w:r>
      <w:r w:rsidRPr="0071378F">
        <w:rPr>
          <w:rFonts w:ascii="Aptos" w:hAnsi="Aptos" w:cs="Arial"/>
          <w:sz w:val="16"/>
          <w:szCs w:val="16"/>
        </w:rPr>
        <w:t>-</w:t>
      </w:r>
      <w:r w:rsidR="003E1E31" w:rsidRPr="0071378F">
        <w:rPr>
          <w:rFonts w:ascii="Aptos" w:hAnsi="Aptos" w:cs="Arial"/>
          <w:sz w:val="16"/>
          <w:szCs w:val="16"/>
        </w:rPr>
        <w:t xml:space="preserve">conform de BRL SIKB </w:t>
      </w:r>
      <w:r w:rsidR="00EC2B7D" w:rsidRPr="0071378F">
        <w:rPr>
          <w:rFonts w:ascii="Aptos" w:hAnsi="Aptos" w:cs="Arial"/>
          <w:sz w:val="16"/>
          <w:szCs w:val="16"/>
        </w:rPr>
        <w:t>2</w:t>
      </w:r>
      <w:r w:rsidR="003F426F" w:rsidRPr="0071378F">
        <w:rPr>
          <w:rFonts w:ascii="Aptos" w:hAnsi="Aptos" w:cs="Arial"/>
          <w:sz w:val="16"/>
          <w:szCs w:val="16"/>
        </w:rPr>
        <w:t>1</w:t>
      </w:r>
      <w:r w:rsidR="003E1E31" w:rsidRPr="0071378F">
        <w:rPr>
          <w:rFonts w:ascii="Aptos" w:hAnsi="Aptos" w:cs="Arial"/>
          <w:sz w:val="16"/>
          <w:szCs w:val="16"/>
        </w:rPr>
        <w:t xml:space="preserve">00 </w:t>
      </w:r>
      <w:r w:rsidRPr="0071378F">
        <w:rPr>
          <w:rFonts w:ascii="Aptos" w:hAnsi="Aptos" w:cs="Arial"/>
          <w:sz w:val="16"/>
          <w:szCs w:val="16"/>
        </w:rPr>
        <w:t>naar waarheid en volledig te hebben uitgevoerd. De verantwoordelijkheid voor een juiste beoordeling ligt bij de certificaathouder</w:t>
      </w:r>
      <w:r w:rsidR="00FD44C1" w:rsidRPr="0071378F">
        <w:rPr>
          <w:rFonts w:ascii="Aptos" w:hAnsi="Aptos" w:cs="Arial"/>
          <w:sz w:val="16"/>
          <w:szCs w:val="16"/>
        </w:rPr>
        <w:t xml:space="preserve">. Inzet door de certificaathouder van een </w:t>
      </w:r>
      <w:r w:rsidR="003F426F" w:rsidRPr="0071378F">
        <w:rPr>
          <w:rFonts w:ascii="Aptos" w:hAnsi="Aptos" w:cs="Arial"/>
          <w:sz w:val="16"/>
          <w:szCs w:val="16"/>
        </w:rPr>
        <w:t>boormeest</w:t>
      </w:r>
      <w:r w:rsidR="00FD44C1" w:rsidRPr="0071378F">
        <w:rPr>
          <w:rFonts w:ascii="Aptos" w:hAnsi="Aptos" w:cs="Arial"/>
          <w:sz w:val="16"/>
          <w:szCs w:val="16"/>
        </w:rPr>
        <w:t xml:space="preserve">er is slechts mogelijk na een positief verlopen (toelatings)onderzoek van de betreffende persoon door Kiwa en nadat registratie bij </w:t>
      </w:r>
      <w:r w:rsidR="003F426F" w:rsidRPr="0071378F">
        <w:rPr>
          <w:rFonts w:ascii="Aptos" w:hAnsi="Aptos" w:cs="Arial"/>
          <w:sz w:val="16"/>
          <w:szCs w:val="16"/>
        </w:rPr>
        <w:t xml:space="preserve">Kiwa </w:t>
      </w:r>
      <w:r w:rsidR="00FD44C1" w:rsidRPr="0071378F">
        <w:rPr>
          <w:rFonts w:ascii="Aptos" w:hAnsi="Aptos" w:cs="Arial"/>
          <w:sz w:val="16"/>
          <w:szCs w:val="16"/>
        </w:rPr>
        <w:t>heeft plaatsgevonden:</w:t>
      </w:r>
    </w:p>
    <w:p w14:paraId="7751501C" w14:textId="1E83DE17" w:rsidR="00F6360A" w:rsidRPr="0071378F" w:rsidRDefault="00F6360A" w:rsidP="002823E3">
      <w:pPr>
        <w:pStyle w:val="NoSpacing"/>
        <w:ind w:left="-567"/>
        <w:rPr>
          <w:rFonts w:ascii="Aptos" w:hAnsi="Aptos" w:cs="Arial"/>
          <w:sz w:val="16"/>
          <w:szCs w:val="16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19555A" w:rsidRPr="0071378F" w14:paraId="5E905D78" w14:textId="77777777" w:rsidTr="0019555A">
        <w:tc>
          <w:tcPr>
            <w:tcW w:w="2830" w:type="dxa"/>
          </w:tcPr>
          <w:p w14:paraId="4AC8C95D" w14:textId="77777777" w:rsidR="0019555A" w:rsidRPr="0071378F" w:rsidRDefault="0019555A" w:rsidP="0019555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Naam:</w:t>
            </w:r>
          </w:p>
          <w:p w14:paraId="6955AB9B" w14:textId="12F48CC3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6232" w:type="dxa"/>
          </w:tcPr>
          <w:p w14:paraId="13E4C474" w14:textId="77777777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16A54D3A" w14:textId="6DF2BA5F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19555A" w:rsidRPr="0071378F" w14:paraId="1F2C1F22" w14:textId="77777777" w:rsidTr="0019555A">
        <w:tc>
          <w:tcPr>
            <w:tcW w:w="2830" w:type="dxa"/>
          </w:tcPr>
          <w:p w14:paraId="635EB5A9" w14:textId="44998B1C" w:rsidR="0019555A" w:rsidRPr="0071378F" w:rsidRDefault="00C03ACF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Functie:</w:t>
            </w:r>
          </w:p>
        </w:tc>
        <w:tc>
          <w:tcPr>
            <w:tcW w:w="6232" w:type="dxa"/>
          </w:tcPr>
          <w:p w14:paraId="087AE155" w14:textId="77777777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436BF1E8" w14:textId="5AF1C762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19555A" w:rsidRPr="0071378F" w14:paraId="62952AD6" w14:textId="77777777" w:rsidTr="0019555A">
        <w:tc>
          <w:tcPr>
            <w:tcW w:w="2830" w:type="dxa"/>
          </w:tcPr>
          <w:p w14:paraId="7AB32A9F" w14:textId="322A15D4" w:rsidR="0019555A" w:rsidRPr="0071378F" w:rsidRDefault="00C03ACF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Datum:</w:t>
            </w:r>
          </w:p>
        </w:tc>
        <w:tc>
          <w:tcPr>
            <w:tcW w:w="6232" w:type="dxa"/>
          </w:tcPr>
          <w:p w14:paraId="7208E979" w14:textId="77777777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46771CB5" w14:textId="5257168C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19555A" w:rsidRPr="0071378F" w14:paraId="4B9BA5C3" w14:textId="77777777" w:rsidTr="0019555A">
        <w:tc>
          <w:tcPr>
            <w:tcW w:w="2830" w:type="dxa"/>
          </w:tcPr>
          <w:p w14:paraId="0F9940D7" w14:textId="12628D23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71378F">
              <w:rPr>
                <w:rFonts w:ascii="Aptos" w:hAnsi="Aptos" w:cs="Arial"/>
                <w:sz w:val="16"/>
                <w:szCs w:val="16"/>
              </w:rPr>
              <w:t>Handtekening:</w:t>
            </w:r>
          </w:p>
        </w:tc>
        <w:tc>
          <w:tcPr>
            <w:tcW w:w="6232" w:type="dxa"/>
          </w:tcPr>
          <w:p w14:paraId="7EDF29E4" w14:textId="77777777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05593D91" w14:textId="69CD2A5D" w:rsidR="0019555A" w:rsidRPr="0071378F" w:rsidRDefault="0019555A" w:rsidP="002823E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43EBD160" w14:textId="4DEE246D" w:rsidR="00FD6B1D" w:rsidRPr="0071378F" w:rsidRDefault="00FD6B1D" w:rsidP="002823E3">
      <w:pPr>
        <w:pStyle w:val="NoSpacing"/>
        <w:ind w:left="-567"/>
        <w:rPr>
          <w:rFonts w:ascii="Aptos" w:hAnsi="Aptos" w:cs="Arial"/>
          <w:sz w:val="16"/>
          <w:szCs w:val="16"/>
        </w:rPr>
      </w:pPr>
    </w:p>
    <w:sectPr w:rsidR="00FD6B1D" w:rsidRPr="0071378F" w:rsidSect="00421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281D" w14:textId="77777777" w:rsidR="008E186E" w:rsidRDefault="008E186E" w:rsidP="00786370">
      <w:pPr>
        <w:spacing w:line="240" w:lineRule="auto"/>
      </w:pPr>
      <w:r>
        <w:separator/>
      </w:r>
    </w:p>
  </w:endnote>
  <w:endnote w:type="continuationSeparator" w:id="0">
    <w:p w14:paraId="7734A64D" w14:textId="77777777" w:rsidR="008E186E" w:rsidRDefault="008E186E" w:rsidP="00786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CF84" w14:textId="77777777" w:rsidR="0071378F" w:rsidRDefault="00713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4392" w14:textId="654DBA20" w:rsidR="0018185D" w:rsidRPr="0071378F" w:rsidRDefault="0018185D" w:rsidP="0018185D">
    <w:pPr>
      <w:pStyle w:val="Footer"/>
      <w:ind w:left="8222"/>
      <w:rPr>
        <w:rFonts w:ascii="Aptos" w:hAnsi="Aptos"/>
        <w:sz w:val="14"/>
        <w:szCs w:val="14"/>
      </w:rPr>
    </w:pPr>
    <w:r w:rsidRPr="0071378F">
      <w:rPr>
        <w:rFonts w:ascii="Aptos" w:hAnsi="Aptos"/>
        <w:sz w:val="14"/>
        <w:szCs w:val="14"/>
      </w:rPr>
      <w:t xml:space="preserve">Versie </w:t>
    </w:r>
    <w:r w:rsidR="000B5154" w:rsidRPr="0071378F">
      <w:rPr>
        <w:rFonts w:ascii="Aptos" w:hAnsi="Aptos"/>
        <w:sz w:val="14"/>
        <w:szCs w:val="14"/>
      </w:rPr>
      <w:t>4.1</w:t>
    </w:r>
    <w:r w:rsidR="00C03ACF" w:rsidRPr="0071378F">
      <w:rPr>
        <w:rFonts w:ascii="Aptos" w:hAnsi="Aptos"/>
        <w:sz w:val="14"/>
        <w:szCs w:val="14"/>
      </w:rPr>
      <w:t xml:space="preserve"> 202</w:t>
    </w:r>
    <w:r w:rsidR="00E736F1" w:rsidRPr="0071378F">
      <w:rPr>
        <w:rFonts w:ascii="Aptos" w:hAnsi="Aptos"/>
        <w:sz w:val="14"/>
        <w:szCs w:val="14"/>
      </w:rPr>
      <w:t>6</w:t>
    </w:r>
    <w:r w:rsidR="00C03ACF" w:rsidRPr="0071378F">
      <w:rPr>
        <w:rFonts w:ascii="Aptos" w:hAnsi="Aptos"/>
        <w:sz w:val="14"/>
        <w:szCs w:val="14"/>
      </w:rPr>
      <w:t>-0</w:t>
    </w:r>
    <w:r w:rsidR="00E736F1" w:rsidRPr="0071378F">
      <w:rPr>
        <w:rFonts w:ascii="Aptos" w:hAnsi="Aptos"/>
        <w:sz w:val="14"/>
        <w:szCs w:val="14"/>
      </w:rPr>
      <w:t>6</w:t>
    </w:r>
    <w:r w:rsidR="00C03ACF" w:rsidRPr="0071378F">
      <w:rPr>
        <w:rFonts w:ascii="Aptos" w:hAnsi="Aptos"/>
        <w:sz w:val="14"/>
        <w:szCs w:val="14"/>
      </w:rPr>
      <w:t>-</w:t>
    </w:r>
    <w:r w:rsidR="0071378F">
      <w:rPr>
        <w:rFonts w:ascii="Aptos" w:hAnsi="Aptos"/>
        <w:sz w:val="14"/>
        <w:szCs w:val="14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A18E" w14:textId="77777777" w:rsidR="0071378F" w:rsidRDefault="00713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2872" w14:textId="77777777" w:rsidR="008E186E" w:rsidRDefault="008E186E" w:rsidP="00786370">
      <w:pPr>
        <w:spacing w:line="240" w:lineRule="auto"/>
      </w:pPr>
      <w:r>
        <w:separator/>
      </w:r>
    </w:p>
  </w:footnote>
  <w:footnote w:type="continuationSeparator" w:id="0">
    <w:p w14:paraId="35C9D5B9" w14:textId="77777777" w:rsidR="008E186E" w:rsidRDefault="008E186E" w:rsidP="00786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A485" w14:textId="77777777" w:rsidR="0071378F" w:rsidRDefault="00713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20F" w14:textId="138B081F" w:rsidR="00E736F1" w:rsidRDefault="00781E00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2973DD90" wp14:editId="5D07A16C">
          <wp:extent cx="1219835" cy="424180"/>
          <wp:effectExtent l="0" t="0" r="0" b="0"/>
          <wp:docPr id="8551555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5551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109F" w14:textId="77777777" w:rsidR="0071378F" w:rsidRDefault="00713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2CF"/>
    <w:multiLevelType w:val="hybridMultilevel"/>
    <w:tmpl w:val="D2082C78"/>
    <w:lvl w:ilvl="0" w:tplc="0413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7DDC"/>
    <w:multiLevelType w:val="hybridMultilevel"/>
    <w:tmpl w:val="4B9AC03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77C4"/>
    <w:multiLevelType w:val="hybridMultilevel"/>
    <w:tmpl w:val="61EC20B0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683480421">
    <w:abstractNumId w:val="1"/>
  </w:num>
  <w:num w:numId="2" w16cid:durableId="162743449">
    <w:abstractNumId w:val="0"/>
  </w:num>
  <w:num w:numId="3" w16cid:durableId="111944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B6"/>
    <w:rsid w:val="000024FA"/>
    <w:rsid w:val="000048BF"/>
    <w:rsid w:val="0001356D"/>
    <w:rsid w:val="000248DA"/>
    <w:rsid w:val="00085032"/>
    <w:rsid w:val="00086080"/>
    <w:rsid w:val="000B5154"/>
    <w:rsid w:val="000E6570"/>
    <w:rsid w:val="000F2ACC"/>
    <w:rsid w:val="000F5989"/>
    <w:rsid w:val="00110B1F"/>
    <w:rsid w:val="00110C08"/>
    <w:rsid w:val="001644A8"/>
    <w:rsid w:val="0018185D"/>
    <w:rsid w:val="0019555A"/>
    <w:rsid w:val="001B2B7C"/>
    <w:rsid w:val="001C3506"/>
    <w:rsid w:val="001D7D8A"/>
    <w:rsid w:val="001E3254"/>
    <w:rsid w:val="0021272D"/>
    <w:rsid w:val="002428D2"/>
    <w:rsid w:val="00262258"/>
    <w:rsid w:val="00271BF2"/>
    <w:rsid w:val="00277A07"/>
    <w:rsid w:val="002823E3"/>
    <w:rsid w:val="00293042"/>
    <w:rsid w:val="002B1B96"/>
    <w:rsid w:val="002B4F20"/>
    <w:rsid w:val="002C368E"/>
    <w:rsid w:val="002D1738"/>
    <w:rsid w:val="002D7D75"/>
    <w:rsid w:val="0032209D"/>
    <w:rsid w:val="00371382"/>
    <w:rsid w:val="003717B3"/>
    <w:rsid w:val="003C2D78"/>
    <w:rsid w:val="003D1AF9"/>
    <w:rsid w:val="003E0AFA"/>
    <w:rsid w:val="003E1E31"/>
    <w:rsid w:val="003F426F"/>
    <w:rsid w:val="004201B8"/>
    <w:rsid w:val="00421FA9"/>
    <w:rsid w:val="00452E86"/>
    <w:rsid w:val="00453846"/>
    <w:rsid w:val="004553BF"/>
    <w:rsid w:val="0047225E"/>
    <w:rsid w:val="00474C8F"/>
    <w:rsid w:val="004B6F1D"/>
    <w:rsid w:val="004E0067"/>
    <w:rsid w:val="004F5A56"/>
    <w:rsid w:val="00511F49"/>
    <w:rsid w:val="005476B6"/>
    <w:rsid w:val="005A0854"/>
    <w:rsid w:val="005E2DCB"/>
    <w:rsid w:val="0060431F"/>
    <w:rsid w:val="00607F51"/>
    <w:rsid w:val="00624405"/>
    <w:rsid w:val="00675A2F"/>
    <w:rsid w:val="006D28AD"/>
    <w:rsid w:val="006E1ED0"/>
    <w:rsid w:val="0071378F"/>
    <w:rsid w:val="00721688"/>
    <w:rsid w:val="00773D9E"/>
    <w:rsid w:val="00781E00"/>
    <w:rsid w:val="00786370"/>
    <w:rsid w:val="00787DAE"/>
    <w:rsid w:val="007A2233"/>
    <w:rsid w:val="007C7C70"/>
    <w:rsid w:val="007E7CD3"/>
    <w:rsid w:val="00801227"/>
    <w:rsid w:val="0080299E"/>
    <w:rsid w:val="00807F88"/>
    <w:rsid w:val="00814DB4"/>
    <w:rsid w:val="008312BE"/>
    <w:rsid w:val="00850CD5"/>
    <w:rsid w:val="00867F31"/>
    <w:rsid w:val="00884E94"/>
    <w:rsid w:val="008C3201"/>
    <w:rsid w:val="008D6378"/>
    <w:rsid w:val="008E186E"/>
    <w:rsid w:val="009335B1"/>
    <w:rsid w:val="0095062C"/>
    <w:rsid w:val="0095601B"/>
    <w:rsid w:val="00967499"/>
    <w:rsid w:val="009A3FC1"/>
    <w:rsid w:val="009A59ED"/>
    <w:rsid w:val="009A7B2C"/>
    <w:rsid w:val="009F255A"/>
    <w:rsid w:val="009F2C68"/>
    <w:rsid w:val="009F2F0D"/>
    <w:rsid w:val="009F647A"/>
    <w:rsid w:val="00A01467"/>
    <w:rsid w:val="00A51028"/>
    <w:rsid w:val="00A63CC7"/>
    <w:rsid w:val="00A73F67"/>
    <w:rsid w:val="00A92283"/>
    <w:rsid w:val="00AF3512"/>
    <w:rsid w:val="00AF600B"/>
    <w:rsid w:val="00B07E5D"/>
    <w:rsid w:val="00B54706"/>
    <w:rsid w:val="00B830CE"/>
    <w:rsid w:val="00BA0637"/>
    <w:rsid w:val="00BA3240"/>
    <w:rsid w:val="00BB1615"/>
    <w:rsid w:val="00BB7503"/>
    <w:rsid w:val="00BE337D"/>
    <w:rsid w:val="00C03ACF"/>
    <w:rsid w:val="00C17933"/>
    <w:rsid w:val="00C309E0"/>
    <w:rsid w:val="00C4687E"/>
    <w:rsid w:val="00C62188"/>
    <w:rsid w:val="00C90008"/>
    <w:rsid w:val="00CC4FA1"/>
    <w:rsid w:val="00CF1996"/>
    <w:rsid w:val="00CF6355"/>
    <w:rsid w:val="00D13B30"/>
    <w:rsid w:val="00DB1770"/>
    <w:rsid w:val="00DB2469"/>
    <w:rsid w:val="00E11037"/>
    <w:rsid w:val="00E6689F"/>
    <w:rsid w:val="00E67EF6"/>
    <w:rsid w:val="00E736F1"/>
    <w:rsid w:val="00E86C71"/>
    <w:rsid w:val="00EA3F71"/>
    <w:rsid w:val="00EC2B7D"/>
    <w:rsid w:val="00ED0EEB"/>
    <w:rsid w:val="00ED6680"/>
    <w:rsid w:val="00EE58E2"/>
    <w:rsid w:val="00F43B3E"/>
    <w:rsid w:val="00F4598D"/>
    <w:rsid w:val="00F50DC7"/>
    <w:rsid w:val="00F51434"/>
    <w:rsid w:val="00F611C7"/>
    <w:rsid w:val="00F6360A"/>
    <w:rsid w:val="00F7073D"/>
    <w:rsid w:val="00FB24AE"/>
    <w:rsid w:val="00FD44C1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1D366B"/>
  <w15:docId w15:val="{D79BD4CA-7062-42B6-AB54-D709188B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B6"/>
    <w:pPr>
      <w:spacing w:after="0" w:line="280" w:lineRule="exact"/>
    </w:pPr>
    <w:rPr>
      <w:rFonts w:eastAsia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7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70"/>
    <w:rPr>
      <w:rFonts w:eastAsia="Times New Roman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nhideWhenUsed/>
    <w:rsid w:val="0078637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370"/>
    <w:rPr>
      <w:rFonts w:eastAsia="Times New Roman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70"/>
    <w:rPr>
      <w:rFonts w:ascii="Tahoma" w:eastAsia="Times New Roman" w:hAnsi="Tahoma" w:cs="Tahoma"/>
      <w:sz w:val="16"/>
      <w:szCs w:val="16"/>
      <w:lang w:eastAsia="nl-NL"/>
    </w:rPr>
  </w:style>
  <w:style w:type="character" w:styleId="PageNumber">
    <w:name w:val="page number"/>
    <w:basedOn w:val="DefaultParagraphFont"/>
    <w:rsid w:val="00786370"/>
  </w:style>
  <w:style w:type="character" w:styleId="PlaceholderText">
    <w:name w:val="Placeholder Text"/>
    <w:basedOn w:val="DefaultParagraphFont"/>
    <w:uiPriority w:val="99"/>
    <w:semiHidden/>
    <w:rsid w:val="00C62188"/>
    <w:rPr>
      <w:color w:val="808080"/>
    </w:rPr>
  </w:style>
  <w:style w:type="paragraph" w:styleId="ListParagraph">
    <w:name w:val="List Paragraph"/>
    <w:basedOn w:val="Normal"/>
    <w:uiPriority w:val="34"/>
    <w:qFormat/>
    <w:rsid w:val="00EA3F71"/>
    <w:pPr>
      <w:ind w:left="720"/>
      <w:contextualSpacing/>
    </w:pPr>
  </w:style>
  <w:style w:type="paragraph" w:customStyle="1" w:styleId="Default">
    <w:name w:val="Default"/>
    <w:rsid w:val="00EC2B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2823E3"/>
    <w:pPr>
      <w:spacing w:after="0" w:line="240" w:lineRule="auto"/>
    </w:pPr>
    <w:rPr>
      <w:rFonts w:eastAsia="Times New Roman" w:cs="Times New Roman"/>
      <w:sz w:val="20"/>
      <w:szCs w:val="20"/>
      <w:lang w:eastAsia="nl-NL"/>
    </w:rPr>
  </w:style>
  <w:style w:type="table" w:styleId="TableGrid">
    <w:name w:val="Table Grid"/>
    <w:basedOn w:val="TableNormal"/>
    <w:uiPriority w:val="59"/>
    <w:rsid w:val="00F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OldName xmlns="87f02c28-bdcb-411b-aa89-5defe64952ee">Standaard aanmeldingsformulier BRL SIKB 2100 v3 2020-07-24.docx</OldName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21" ma:contentTypeDescription="Create a new document." ma:contentTypeScope="" ma:versionID="ae8946f7de60f56dcb78a81a4d0196f7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9ed4e3996e6c4df5ec0d7d832c2ae5b4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48755-359A-4114-8C66-A384A9BA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DBDA4-F348-45EB-A599-51E22C00FE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47F73-ABE9-4DD0-95FE-4F07B8B52E73}">
  <ds:schemaRefs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purl.org/dc/dcmitype/"/>
    <ds:schemaRef ds:uri="87f02c28-bdcb-411b-aa89-5defe64952ee"/>
    <ds:schemaRef ds:uri="http://purl.org/dc/terms/"/>
    <ds:schemaRef ds:uri="http://schemas.openxmlformats.org/package/2006/metadata/core-properties"/>
    <ds:schemaRef ds:uri="7a297dc8-1bbc-4334-9d49-29affbb338f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567E0E-D508-4298-BE92-47210A0C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Registratie KIWA --&gt; KVP</vt:lpstr>
      <vt:lpstr>Registratie KIWA --&gt; KVP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aanmeldingsformulier BRL SIKB 2100 v3 2020-07-24.docx</dc:title>
  <dc:creator>hojelsho</dc:creator>
  <cp:lastModifiedBy>Leon van der Vlies</cp:lastModifiedBy>
  <cp:revision>3</cp:revision>
  <cp:lastPrinted>2017-08-15T09:55:00Z</cp:lastPrinted>
  <dcterms:created xsi:type="dcterms:W3CDTF">2026-06-15T11:58:00Z</dcterms:created>
  <dcterms:modified xsi:type="dcterms:W3CDTF">2026-06-15T11:59:00Z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Order">
    <vt:r8>658300</vt:r8>
  </property>
  <property fmtid="{D5CDD505-2E9C-101B-9397-08002B2CF9AE}" pid="4" name="LiveLinkID">
    <vt:lpwstr>86323548</vt:lpwstr>
  </property>
  <property fmtid="{D5CDD505-2E9C-101B-9397-08002B2CF9AE}" pid="5" name="OldName">
    <vt:lpwstr>Standaard aanmeldingsformulier BRL SIKB 2100 v3 2020-07-24.docx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2026-06-03T10:40:13Z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0652580f-c053-4738-a6de-ac445eaa4163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SIP_Label_55e46f04-1151-4928-a464-2b4d83efefbb_Tag">
    <vt:lpwstr>10, 3, 0, 1</vt:lpwstr>
  </property>
  <property fmtid="{D5CDD505-2E9C-101B-9397-08002B2CF9AE}" pid="14" name="MediaServiceImageTags">
    <vt:lpwstr/>
  </property>
</Properties>
</file>